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Enovis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Capital Portfolios,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2,689,128.00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2,689,128.00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2,689,128.00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Investment Management,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5,867,130.00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6,106,561.00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6,106,561.00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American Century Companies,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5,867,130.00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6,106,561.00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6,106,561.00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Stowers Institute for Medical Research</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5,867,130.00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6,106,561.00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6,106,561.00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22"/>
        <w:gridCol w:w="8928"/>
        <w:gridCol w:w="155"/>
      </w:tblGrid>
      <w:tr>
        <w:trPr/>
        <w:tc>
          <w:tcPr>
            <w:tcW w:w="1122" w:type="dxa"/>
            <w:tcBorders/>
            <w:vAlign w:val="center"/>
          </w:tcPr>
          <w:p>
            <w:pPr>
              <w:pStyle w:val="TableContents"/>
              <w:bidi w:val="0"/>
              <w:spacing w:before="0" w:after="283"/>
              <w:jc w:val="left"/>
              <w:rPr/>
            </w:pPr>
            <w:r>
              <w:rPr/>
              <w:t>Item 1.</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issuer: </w:t>
            </w:r>
          </w:p>
          <w:p>
            <w:pPr>
              <w:pStyle w:val="TableContents"/>
              <w:bidi w:val="0"/>
              <w:spacing w:before="0" w:after="0"/>
              <w:jc w:val="left"/>
              <w:rPr/>
            </w:pPr>
            <w:r>
              <w:rPr/>
              <w:t>Enovis Corporation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2711 Centerville Road, Suite 400, Wilmington, Delaware, 19808</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2.</w:t>
            </w:r>
          </w:p>
        </w:tc>
        <w:tc>
          <w:tcPr>
            <w:tcW w:w="892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American Century Capital Portfolios, Inc. American Century Investment Management, Inc. American Century Companies, Inc. Stowers Institute for Medical Research</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4500 Main Street 9th Floor Kansas City, Missouri 64111</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jc w:val="left"/>
              <w:rPr/>
            </w:pPr>
            <w:r>
              <w:rPr/>
              <w:t xml:space="preserve">Citizenship: </w:t>
            </w:r>
          </w:p>
          <w:p>
            <w:pPr>
              <w:pStyle w:val="TableContents"/>
              <w:bidi w:val="0"/>
              <w:spacing w:before="0" w:after="0"/>
              <w:jc w:val="left"/>
              <w:rPr/>
            </w:pPr>
            <w:r>
              <w:rPr/>
              <w:t>Maryland Delaware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3.</w:t>
            </w:r>
          </w:p>
        </w:tc>
        <w:tc>
          <w:tcPr>
            <w:tcW w:w="892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(d)</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(e)</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(f)</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(g)</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(h)</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(j)</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(k)</w:t>
            </w:r>
          </w:p>
        </w:tc>
        <w:tc>
          <w:tcPr>
            <w:tcW w:w="892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9083" w:type="dxa"/>
            <w:gridSpan w:val="2"/>
            <w:tcBorders/>
            <w:vAlign w:val="center"/>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4.</w:t>
            </w:r>
          </w:p>
        </w:tc>
        <w:tc>
          <w:tcPr>
            <w:tcW w:w="892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(a)</w:t>
            </w:r>
          </w:p>
        </w:tc>
        <w:tc>
          <w:tcPr>
            <w:tcW w:w="892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(b)</w:t>
            </w:r>
          </w:p>
        </w:tc>
        <w:tc>
          <w:tcPr>
            <w:tcW w:w="892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 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(c)</w:t>
            </w:r>
          </w:p>
        </w:tc>
        <w:tc>
          <w:tcPr>
            <w:tcW w:w="892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5.</w:t>
            </w:r>
          </w:p>
        </w:tc>
        <w:tc>
          <w:tcPr>
            <w:tcW w:w="892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6.</w:t>
            </w:r>
          </w:p>
        </w:tc>
        <w:tc>
          <w:tcPr>
            <w:tcW w:w="892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including the investment companies and separate institutional investor accounts that American Century Investment Management, Inc. ("ACIM") serves as investment adviser, have the right to receive or the power to direct the receipt of dividends from, or the proceeds from the sale of, the securities that are the subject of this schedule. Except as may be otherwise indicated if this is a joint filing, not more than 5% of the class of securities that is the subject of this schedule is owned by any one client advised by ACIM.</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7.</w:t>
            </w:r>
          </w:p>
        </w:tc>
        <w:tc>
          <w:tcPr>
            <w:tcW w:w="892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This Item identifies each subsidiary of American Century Companies, Inc. ("ACC"), which is controlled by the Stowers Institute for Medical Research, that is a beneficial owner of securities that are subject of this schedule (the "Subject Securities"). American Century Investment Management, Inc. ("ACIM") is a wholly-owned subsidiary of ACC and an investment adviser registered under Section 203 of the Investment Advisers Act of 1940.</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8.</w:t>
            </w:r>
          </w:p>
        </w:tc>
        <w:tc>
          <w:tcPr>
            <w:tcW w:w="892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Item 9.</w:t>
            </w:r>
          </w:p>
        </w:tc>
        <w:tc>
          <w:tcPr>
            <w:tcW w:w="892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2" w:type="dxa"/>
            <w:tcBorders/>
            <w:vAlign w:val="center"/>
          </w:tcPr>
          <w:p>
            <w:pPr>
              <w:pStyle w:val="TableContents"/>
              <w:bidi w:val="0"/>
              <w:spacing w:before="0" w:after="283"/>
              <w:jc w:val="left"/>
              <w:rPr/>
            </w:pPr>
            <w:r>
              <w:rPr/>
              <w:t> </w:t>
            </w:r>
          </w:p>
        </w:tc>
        <w:tc>
          <w:tcPr>
            <w:tcW w:w="8928"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American Century Capital Portfolios, Inc.</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American Century Capital Portfolios, Inc.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 John Pak / 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American Century Investment Management, Inc.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0"/>
        <w:gridCol w:w="4205"/>
      </w:tblGrid>
      <w:tr>
        <w:trPr/>
        <w:tc>
          <w:tcPr>
            <w:tcW w:w="60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American Century Investment Management, Inc.</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 John Pak / Senior Vice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05"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American Century Companies, Inc.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American Century Companies, Inc.</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/s/ John Pak / Senior Vice President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Stowers Institute for Medical Research</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8"/>
        <w:gridCol w:w="4247"/>
      </w:tblGrid>
      <w:tr>
        <w:trPr/>
        <w:tc>
          <w:tcPr>
            <w:tcW w:w="59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Stowers Institute for Medical Research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 Joselyn Verschelden / Authorized Signer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Each of the undersigned hereby agrees and consents to the execution and joint filing on its behalf by American Century Investment Management, Inc. of this Schedule 13G respecting the beneficial ownership of the securities which are the subject of this schedule. Dated this 8th day of July, 2026. AMERICAN CENTURY CAPITAL PORTFOLIOS, INC. ("ACCP") AMERICAN CENTURY INVESTMENT MANAGEMENT, INC. ("ACIM") AMERICAN CENTURY COMPANIES, INC. ("ACC") By: __/s/ John Pak_____________ John Pak Senior Vice President, ACCP, ACIM and ACC STOWERS INSTITUTE FOR MEDICAL RESEARCH, solely in its capacity as control entity of ACC By: __/s/ Joselyn Verschelden_____________ Joselyn Verschelden Authorized Signer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1721</Words>
  <Characters>9087</Characters>
  <CharactersWithSpaces>10734</CharactersWithSpaces>
  <Paragraphs>305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